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FD3" w:rsidRDefault="007C69DA" w:rsidP="00716FD3">
      <w:pPr>
        <w:spacing w:before="100" w:beforeAutospacing="1" w:after="100" w:afterAutospacing="1" w:line="240" w:lineRule="auto"/>
        <w:jc w:val="center"/>
        <w:rPr>
          <w:rFonts w:ascii="Times New Roman" w:eastAsia="Times New Roman" w:hAnsi="Times New Roman" w:cs="Times New Roman"/>
          <w:sz w:val="24"/>
          <w:szCs w:val="24"/>
          <w:lang w:eastAsia="lt-LT"/>
        </w:rPr>
      </w:pPr>
      <w:r>
        <w:rPr>
          <w:noProof/>
          <w:lang w:eastAsia="lt-LT"/>
        </w:rPr>
        <w:drawing>
          <wp:inline distT="0" distB="0" distL="0" distR="0" wp14:anchorId="2BBEBF5E" wp14:editId="4088C891">
            <wp:extent cx="1576800" cy="734400"/>
            <wp:effectExtent l="0" t="0" r="4445" b="8890"/>
            <wp:docPr id="1" name="Paveikslėlis 1" descr="http://joniskis.lt/joniskis/m/m_images/wfiles/i57083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oniskis.lt/joniskis/m/m_images/wfiles/i5708395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76800" cy="734400"/>
                    </a:xfrm>
                    <a:prstGeom prst="rect">
                      <a:avLst/>
                    </a:prstGeom>
                    <a:noFill/>
                    <a:ln>
                      <a:noFill/>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32"/>
        <w:gridCol w:w="5587"/>
        <w:gridCol w:w="2103"/>
      </w:tblGrid>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1F04E9">
            <w:pPr>
              <w:spacing w:after="0" w:line="240" w:lineRule="auto"/>
              <w:rPr>
                <w:rFonts w:ascii="Times New Roman" w:eastAsia="Times New Roman" w:hAnsi="Times New Roman" w:cs="Times New Roman"/>
                <w:sz w:val="24"/>
                <w:szCs w:val="24"/>
                <w:lang w:eastAsia="lt-LT"/>
              </w:rPr>
            </w:pPr>
            <w:bookmarkStart w:id="0" w:name="_Hlk530732304"/>
            <w:bookmarkStart w:id="1" w:name="_GoBack"/>
            <w:r w:rsidRPr="00517272">
              <w:rPr>
                <w:rFonts w:ascii="Times New Roman" w:eastAsia="Times New Roman" w:hAnsi="Times New Roman" w:cs="Times New Roman"/>
                <w:b/>
                <w:bCs/>
                <w:sz w:val="24"/>
                <w:szCs w:val="24"/>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374964" w:rsidRDefault="00374964" w:rsidP="001F04E9">
            <w:pPr>
              <w:pStyle w:val="Antrat1"/>
              <w:spacing w:before="0" w:line="240" w:lineRule="auto"/>
              <w:jc w:val="both"/>
              <w:rPr>
                <w:rFonts w:ascii="Times New Roman" w:hAnsi="Times New Roman" w:cs="Times New Roman"/>
                <w:b/>
                <w:bCs/>
                <w:sz w:val="24"/>
                <w:szCs w:val="24"/>
              </w:rPr>
            </w:pPr>
            <w:r w:rsidRPr="00374964">
              <w:rPr>
                <w:rFonts w:ascii="Times New Roman" w:hAnsi="Times New Roman" w:cs="Times New Roman"/>
                <w:b/>
                <w:bCs/>
                <w:color w:val="000000" w:themeColor="text1"/>
                <w:sz w:val="24"/>
                <w:szCs w:val="24"/>
              </w:rPr>
              <w:t xml:space="preserve">Vandens tiekimo ir nuotekų tvarkymo infrastruktūros renovavimas ir plėtra Joniškio rajone (Joniškyje, </w:t>
            </w:r>
            <w:proofErr w:type="spellStart"/>
            <w:r w:rsidRPr="00374964">
              <w:rPr>
                <w:rFonts w:ascii="Times New Roman" w:hAnsi="Times New Roman" w:cs="Times New Roman"/>
                <w:b/>
                <w:bCs/>
                <w:color w:val="000000" w:themeColor="text1"/>
                <w:sz w:val="24"/>
                <w:szCs w:val="24"/>
              </w:rPr>
              <w:t>Bariūnuose</w:t>
            </w:r>
            <w:proofErr w:type="spellEnd"/>
            <w:r w:rsidRPr="00374964">
              <w:rPr>
                <w:rFonts w:ascii="Times New Roman" w:hAnsi="Times New Roman" w:cs="Times New Roman"/>
                <w:b/>
                <w:bCs/>
                <w:color w:val="000000" w:themeColor="text1"/>
                <w:sz w:val="24"/>
                <w:szCs w:val="24"/>
              </w:rPr>
              <w:t>, Skaistgiryje)</w:t>
            </w:r>
            <w:r w:rsidR="00EA7903" w:rsidRPr="00374964">
              <w:rPr>
                <w:rFonts w:ascii="Times New Roman" w:hAnsi="Times New Roman" w:cs="Times New Roman"/>
                <w:b/>
                <w:bCs/>
                <w:color w:val="000000" w:themeColor="text1"/>
                <w:sz w:val="24"/>
                <w:szCs w:val="24"/>
              </w:rPr>
              <w:t xml:space="preserve"> </w:t>
            </w:r>
            <w:r w:rsidR="00D310E3" w:rsidRPr="00374964">
              <w:rPr>
                <w:rFonts w:ascii="Times New Roman" w:hAnsi="Times New Roman" w:cs="Times New Roman"/>
                <w:b/>
                <w:bCs/>
                <w:color w:val="000000" w:themeColor="text1"/>
                <w:sz w:val="24"/>
                <w:szCs w:val="24"/>
              </w:rPr>
              <w:t xml:space="preserve">Nr. </w:t>
            </w:r>
            <w:r w:rsidRPr="00374964">
              <w:rPr>
                <w:rFonts w:ascii="Times New Roman" w:hAnsi="Times New Roman" w:cs="Times New Roman"/>
                <w:b/>
                <w:bCs/>
                <w:color w:val="000000" w:themeColor="text1"/>
                <w:sz w:val="24"/>
                <w:szCs w:val="24"/>
              </w:rPr>
              <w:t>VP3-3.1-AM-01-V-02-073</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1F04E9">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Veiksmų programa: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1F04E9">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07</w:t>
            </w: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13</w:t>
            </w:r>
            <w:r w:rsidRPr="007C69DA">
              <w:rPr>
                <w:rFonts w:ascii="Times New Roman" w:eastAsia="Times New Roman" w:hAnsi="Times New Roman" w:cs="Times New Roman"/>
                <w:sz w:val="24"/>
                <w:szCs w:val="24"/>
                <w:lang w:eastAsia="lt-LT"/>
              </w:rPr>
              <w:t xml:space="preserve"> metų</w:t>
            </w:r>
            <w:r w:rsidR="00712AA4">
              <w:rPr>
                <w:rFonts w:ascii="Times New Roman" w:eastAsia="Times New Roman" w:hAnsi="Times New Roman" w:cs="Times New Roman"/>
                <w:sz w:val="24"/>
                <w:szCs w:val="24"/>
                <w:lang w:eastAsia="lt-LT"/>
              </w:rPr>
              <w:t xml:space="preserve"> </w:t>
            </w:r>
            <w:r w:rsidR="007A758A">
              <w:rPr>
                <w:rFonts w:ascii="Times New Roman" w:eastAsia="Times New Roman" w:hAnsi="Times New Roman" w:cs="Times New Roman"/>
                <w:sz w:val="24"/>
                <w:szCs w:val="24"/>
                <w:lang w:eastAsia="lt-LT"/>
              </w:rPr>
              <w:t>Sanglaudos skatinimo veiksmų programa</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1F04E9">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374964" w:rsidRDefault="00374964" w:rsidP="001F04E9">
            <w:pPr>
              <w:spacing w:after="0" w:line="240" w:lineRule="auto"/>
              <w:jc w:val="both"/>
              <w:rPr>
                <w:rFonts w:ascii="Times New Roman" w:eastAsia="Times New Roman" w:hAnsi="Times New Roman" w:cs="Times New Roman"/>
                <w:sz w:val="24"/>
                <w:szCs w:val="24"/>
                <w:lang w:eastAsia="lt-LT"/>
              </w:rPr>
            </w:pPr>
            <w:r w:rsidRPr="00374964">
              <w:rPr>
                <w:rFonts w:ascii="Times New Roman" w:hAnsi="Times New Roman" w:cs="Times New Roman"/>
                <w:sz w:val="24"/>
                <w:szCs w:val="24"/>
              </w:rPr>
              <w:t xml:space="preserve">Uždaroji akcinė bendrovė </w:t>
            </w:r>
            <w:r>
              <w:rPr>
                <w:rFonts w:ascii="Times New Roman" w:hAnsi="Times New Roman" w:cs="Times New Roman"/>
                <w:sz w:val="24"/>
                <w:szCs w:val="24"/>
              </w:rPr>
              <w:t>„</w:t>
            </w:r>
            <w:r w:rsidRPr="00374964">
              <w:rPr>
                <w:rFonts w:ascii="Times New Roman" w:hAnsi="Times New Roman" w:cs="Times New Roman"/>
                <w:sz w:val="24"/>
                <w:szCs w:val="24"/>
              </w:rPr>
              <w:t>Joniškio vandenys</w:t>
            </w:r>
            <w:r>
              <w:rPr>
                <w:rFonts w:ascii="Times New Roman" w:hAnsi="Times New Roman" w:cs="Times New Roman"/>
                <w:sz w:val="24"/>
                <w:szCs w:val="24"/>
              </w:rPr>
              <w:t>“</w:t>
            </w:r>
          </w:p>
        </w:tc>
      </w:tr>
      <w:tr w:rsidR="00517272" w:rsidRPr="00517272" w:rsidTr="0051727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1F04E9">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1F04E9">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1F04E9">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374964">
              <w:rPr>
                <w:rFonts w:ascii="Times New Roman" w:eastAsia="Times New Roman" w:hAnsi="Times New Roman" w:cs="Times New Roman"/>
                <w:sz w:val="24"/>
                <w:szCs w:val="24"/>
                <w:lang w:eastAsia="lt-LT"/>
              </w:rPr>
              <w:t>0</w:t>
            </w:r>
          </w:p>
        </w:tc>
      </w:tr>
      <w:tr w:rsidR="00517272" w:rsidRPr="00517272" w:rsidTr="0051727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1F04E9">
            <w:pPr>
              <w:spacing w:after="0" w:line="240" w:lineRule="auto"/>
              <w:rPr>
                <w:rFonts w:ascii="Times New Roman" w:eastAsia="Times New Roman" w:hAnsi="Times New Roman" w:cs="Times New Roman"/>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1F04E9">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1F04E9">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374964">
              <w:rPr>
                <w:rFonts w:ascii="Times New Roman" w:eastAsia="Times New Roman" w:hAnsi="Times New Roman" w:cs="Times New Roman"/>
                <w:sz w:val="24"/>
                <w:szCs w:val="24"/>
                <w:lang w:eastAsia="lt-LT"/>
              </w:rPr>
              <w:t>5</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716FD3" w:rsidP="001F04E9">
            <w:pPr>
              <w:spacing w:after="0" w:line="240" w:lineRule="auto"/>
              <w:rPr>
                <w:rFonts w:ascii="Times New Roman" w:eastAsia="Times New Roman" w:hAnsi="Times New Roman" w:cs="Times New Roman"/>
                <w:b/>
                <w:sz w:val="24"/>
                <w:szCs w:val="24"/>
                <w:lang w:eastAsia="lt-LT"/>
              </w:rPr>
            </w:pPr>
            <w:r w:rsidRPr="00716FD3">
              <w:rPr>
                <w:rFonts w:ascii="Times New Roman" w:eastAsia="Times New Roman" w:hAnsi="Times New Roman" w:cs="Times New Roman"/>
                <w:b/>
                <w:sz w:val="24"/>
                <w:szCs w:val="24"/>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374964" w:rsidP="001F04E9">
            <w:pPr>
              <w:spacing w:after="0" w:line="24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4.923</w:t>
            </w:r>
            <w:r w:rsidR="00D310E3">
              <w:rPr>
                <w:rFonts w:ascii="Times New Roman" w:eastAsia="Times New Roman" w:hAnsi="Times New Roman" w:cs="Times New Roman"/>
                <w:b/>
                <w:sz w:val="24"/>
                <w:szCs w:val="24"/>
                <w:lang w:eastAsia="lt-LT"/>
              </w:rPr>
              <w:t>.</w:t>
            </w:r>
            <w:r>
              <w:rPr>
                <w:rFonts w:ascii="Times New Roman" w:eastAsia="Times New Roman" w:hAnsi="Times New Roman" w:cs="Times New Roman"/>
                <w:b/>
                <w:sz w:val="24"/>
                <w:szCs w:val="24"/>
                <w:lang w:eastAsia="lt-LT"/>
              </w:rPr>
              <w:t>291</w:t>
            </w:r>
            <w:r w:rsidR="00E472D3">
              <w:rPr>
                <w:rFonts w:ascii="Times New Roman" w:eastAsia="Times New Roman" w:hAnsi="Times New Roman" w:cs="Times New Roman"/>
                <w:b/>
                <w:sz w:val="24"/>
                <w:szCs w:val="24"/>
                <w:lang w:eastAsia="lt-LT"/>
              </w:rPr>
              <w:t>,</w:t>
            </w:r>
            <w:r>
              <w:rPr>
                <w:rFonts w:ascii="Times New Roman" w:eastAsia="Times New Roman" w:hAnsi="Times New Roman" w:cs="Times New Roman"/>
                <w:b/>
                <w:sz w:val="24"/>
                <w:szCs w:val="24"/>
                <w:lang w:eastAsia="lt-LT"/>
              </w:rPr>
              <w:t>16</w:t>
            </w:r>
            <w:r w:rsidR="007C69DA" w:rsidRPr="007C69DA">
              <w:rPr>
                <w:rFonts w:ascii="Times New Roman" w:eastAsia="Times New Roman" w:hAnsi="Times New Roman" w:cs="Times New Roman"/>
                <w:b/>
                <w:sz w:val="24"/>
                <w:szCs w:val="24"/>
                <w:lang w:eastAsia="lt-LT"/>
              </w:rPr>
              <w:t xml:space="preserve"> Eur</w:t>
            </w:r>
          </w:p>
        </w:tc>
      </w:tr>
      <w:tr w:rsidR="00716FD3"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6FD3" w:rsidRPr="00716FD3" w:rsidRDefault="00716FD3" w:rsidP="001F04E9">
            <w:pPr>
              <w:spacing w:after="0" w:line="240" w:lineRule="auto"/>
              <w:rPr>
                <w:rFonts w:ascii="Times New Roman" w:eastAsia="Times New Roman" w:hAnsi="Times New Roman" w:cs="Times New Roman"/>
                <w:b/>
                <w:sz w:val="24"/>
                <w:szCs w:val="24"/>
                <w:lang w:eastAsia="lt-LT"/>
              </w:rPr>
            </w:pPr>
            <w:r w:rsidRPr="00517272">
              <w:rPr>
                <w:rFonts w:ascii="Times New Roman" w:eastAsia="Times New Roman" w:hAnsi="Times New Roman" w:cs="Times New Roman"/>
                <w:b/>
                <w:bCs/>
                <w:sz w:val="24"/>
                <w:szCs w:val="24"/>
                <w:lang w:eastAsia="lt-LT"/>
              </w:rPr>
              <w:t>Finansavimo šaltini</w:t>
            </w:r>
            <w:r>
              <w:rPr>
                <w:rFonts w:ascii="Times New Roman" w:eastAsia="Times New Roman" w:hAnsi="Times New Roman" w:cs="Times New Roman"/>
                <w:b/>
                <w:bCs/>
                <w:sz w:val="24"/>
                <w:szCs w:val="24"/>
                <w:lang w:eastAsia="lt-LT"/>
              </w:rPr>
              <w:t>ai</w:t>
            </w:r>
            <w:r w:rsidR="001928B5">
              <w:rPr>
                <w:rFonts w:ascii="Times New Roman" w:eastAsia="Times New Roman" w:hAnsi="Times New Roman" w:cs="Times New Roman"/>
                <w:b/>
                <w:b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16FD3" w:rsidRPr="008F0EA9" w:rsidRDefault="008F0EA9" w:rsidP="001F04E9">
            <w:pPr>
              <w:spacing w:after="0" w:line="240" w:lineRule="auto"/>
              <w:jc w:val="both"/>
              <w:rPr>
                <w:rFonts w:ascii="Times New Roman" w:eastAsia="Times New Roman" w:hAnsi="Times New Roman" w:cs="Times New Roman"/>
                <w:bCs/>
                <w:sz w:val="24"/>
                <w:szCs w:val="24"/>
                <w:lang w:eastAsia="lt-LT"/>
              </w:rPr>
            </w:pPr>
            <w:r w:rsidRPr="00A76F2E">
              <w:rPr>
                <w:rFonts w:ascii="Times New Roman" w:hAnsi="Times New Roman" w:cs="Times New Roman"/>
                <w:sz w:val="24"/>
                <w:szCs w:val="24"/>
              </w:rPr>
              <w:t xml:space="preserve">Europos Sąjungos struktūrinių fondų, </w:t>
            </w:r>
            <w:r w:rsidR="00350C74" w:rsidRPr="00A76F2E">
              <w:rPr>
                <w:rFonts w:ascii="Times New Roman" w:hAnsi="Times New Roman" w:cs="Times New Roman"/>
                <w:sz w:val="24"/>
                <w:szCs w:val="24"/>
              </w:rPr>
              <w:t xml:space="preserve">LR Valstybės biudžeto </w:t>
            </w:r>
            <w:r w:rsidRPr="00A76F2E">
              <w:rPr>
                <w:rFonts w:ascii="Times New Roman" w:hAnsi="Times New Roman" w:cs="Times New Roman"/>
                <w:sz w:val="24"/>
                <w:szCs w:val="24"/>
              </w:rPr>
              <w:t>lėšos</w:t>
            </w:r>
            <w:r w:rsidR="00350C74">
              <w:rPr>
                <w:rFonts w:ascii="Times New Roman" w:hAnsi="Times New Roman" w:cs="Times New Roman"/>
                <w:sz w:val="24"/>
                <w:szCs w:val="24"/>
              </w:rPr>
              <w:t>, projekto vykdytojo lėšos</w:t>
            </w:r>
          </w:p>
        </w:tc>
      </w:tr>
      <w:tr w:rsidR="001928B5"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1F04E9">
            <w:pPr>
              <w:spacing w:after="0" w:line="240" w:lineRule="auto"/>
              <w:rPr>
                <w:rFonts w:ascii="Times New Roman" w:eastAsia="Times New Roman" w:hAnsi="Times New Roman" w:cs="Times New Roman"/>
                <w:b/>
                <w:bCs/>
                <w:iCs/>
                <w:sz w:val="24"/>
                <w:szCs w:val="24"/>
                <w:lang w:eastAsia="lt-LT"/>
              </w:rPr>
            </w:pPr>
            <w:r w:rsidRPr="001928B5">
              <w:rPr>
                <w:rFonts w:ascii="Times New Roman" w:eastAsia="Times New Roman" w:hAnsi="Times New Roman" w:cs="Times New Roman"/>
                <w:b/>
                <w:sz w:val="24"/>
                <w:szCs w:val="24"/>
                <w:lang w:eastAsia="lt-LT"/>
              </w:rPr>
              <w:t>Projekto aprašymas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B748EA" w:rsidRPr="00374964" w:rsidRDefault="00374964" w:rsidP="001F04E9">
            <w:pPr>
              <w:spacing w:after="0" w:line="240" w:lineRule="auto"/>
              <w:jc w:val="both"/>
              <w:rPr>
                <w:rFonts w:ascii="Times New Roman" w:eastAsia="Yu Gothic UI" w:hAnsi="Times New Roman" w:cs="Times New Roman"/>
                <w:sz w:val="24"/>
                <w:szCs w:val="24"/>
              </w:rPr>
            </w:pPr>
            <w:r w:rsidRPr="00374964">
              <w:rPr>
                <w:rFonts w:ascii="Times New Roman" w:eastAsia="Yu Gothic UI" w:hAnsi="Times New Roman" w:cs="Times New Roman"/>
                <w:sz w:val="24"/>
                <w:szCs w:val="24"/>
              </w:rPr>
              <w:t xml:space="preserve">Projekto tikslas – sudaryti palankias sąlygas didinti geriamojo vandens tiekimo ir nuotekų tvarkymo paslaugų prieinamumą ir gerinti jų kokybę Joniškio rajone (Joniškyje, </w:t>
            </w:r>
            <w:proofErr w:type="spellStart"/>
            <w:r w:rsidRPr="00374964">
              <w:rPr>
                <w:rFonts w:ascii="Times New Roman" w:eastAsia="Yu Gothic UI" w:hAnsi="Times New Roman" w:cs="Times New Roman"/>
                <w:sz w:val="24"/>
                <w:szCs w:val="24"/>
              </w:rPr>
              <w:t>Bariūnuose</w:t>
            </w:r>
            <w:proofErr w:type="spellEnd"/>
            <w:r w:rsidRPr="00374964">
              <w:rPr>
                <w:rFonts w:ascii="Times New Roman" w:eastAsia="Yu Gothic UI" w:hAnsi="Times New Roman" w:cs="Times New Roman"/>
                <w:sz w:val="24"/>
                <w:szCs w:val="24"/>
              </w:rPr>
              <w:t xml:space="preserve">, Skaistgiryje). Šiuo metu Joniškyje, </w:t>
            </w:r>
            <w:proofErr w:type="spellStart"/>
            <w:r w:rsidRPr="00374964">
              <w:rPr>
                <w:rFonts w:ascii="Times New Roman" w:eastAsia="Yu Gothic UI" w:hAnsi="Times New Roman" w:cs="Times New Roman"/>
                <w:sz w:val="24"/>
                <w:szCs w:val="24"/>
              </w:rPr>
              <w:t>Bariūnuose</w:t>
            </w:r>
            <w:proofErr w:type="spellEnd"/>
            <w:r w:rsidRPr="00374964">
              <w:rPr>
                <w:rFonts w:ascii="Times New Roman" w:eastAsia="Yu Gothic UI" w:hAnsi="Times New Roman" w:cs="Times New Roman"/>
                <w:sz w:val="24"/>
                <w:szCs w:val="24"/>
              </w:rPr>
              <w:t xml:space="preserve"> ir Skaistgiryje iš viso gyvena 12259 gyventojai, iš kurių vidutiniškai 50 % naudojasi centralizuotu vandentiekiu, o 39 % - centralizuotu nuotakynu. Kadangi daugelis gyventojų, neturi galimybės prisijungti prie viešojo vandens tiekimo ir nuotekų tvarkymo, todėl vartoja vandenį, kuris neatitinka higienos reikalavimų bei daugeliui gyventojų negali užtikrinti tinkamo nuotekų išvalymo. Pagal Lietuvos Respublikos vietos savivaldos įstatymą (Žin., 1994, Nr. 55-1049; 2000, Nr. 91-2832) ir Lietuvos Respublikos geriamojo vandens tiekimo ir nuotekų tvarkymo įstatymą savivaldybėms priskirtos geriamojo vandens tiekimo ir nuotekų tvarkymo paslaugų organizavimo funkcijos. Centralizuoto vandens tiekimo ir nuotekų tvarkymo tinklų išplėtimas geriausiai užtikrintų savivaldybės funkcijų (prievolių) - aprūpinti gyventojus kokybišku vandeniu bei pagal reikalavimus išleidžiamų nuotekų tvarkymu - vykdymą. Kadangi Joniškio rajono (Joniškio miesto, </w:t>
            </w:r>
            <w:proofErr w:type="spellStart"/>
            <w:r w:rsidRPr="00374964">
              <w:rPr>
                <w:rFonts w:ascii="Times New Roman" w:eastAsia="Yu Gothic UI" w:hAnsi="Times New Roman" w:cs="Times New Roman"/>
                <w:sz w:val="24"/>
                <w:szCs w:val="24"/>
              </w:rPr>
              <w:t>Bariūnų</w:t>
            </w:r>
            <w:proofErr w:type="spellEnd"/>
            <w:r w:rsidRPr="00374964">
              <w:rPr>
                <w:rFonts w:ascii="Times New Roman" w:eastAsia="Yu Gothic UI" w:hAnsi="Times New Roman" w:cs="Times New Roman"/>
                <w:sz w:val="24"/>
                <w:szCs w:val="24"/>
              </w:rPr>
              <w:t xml:space="preserve"> gyvenvietės ir Skaistgirio miestelio), kurioms skiriamas šis projektas teritorija yra gana tankiai apgyvendinta sanitariniu, ekonominiu ir aplinkosauginiu požiūriais centralizuotas vandens tiekimas ir nuotekų tvarkymas yra geriausias būdas išspręsti gyventojų problemas ir taip pagerinti jų gyvenimo sąlygas. UAB "Joniškio vandenys" vykdo šį projektą, kadangi vandens tiekimo ir nuotekų tvarkymo paslaugas teikti perdavė Joniškio r. sav. taryba. Įgyvendinus projektą planuojama, kad bus įrengta iki 20,1 km vandentiekio ir iki 21,25 km nuotekų tinklų, sudaryta galimybė prisijungti prie vandentiekio tinklų 678 būstams, prie nuotekų tinklų 664 būstams. Taip pat bus rekonstruoti nuotekų valymo įrenginiai Skaistgirio miestelyje (1 vnt.).</w:t>
            </w:r>
          </w:p>
        </w:tc>
      </w:tr>
      <w:bookmarkEnd w:id="0"/>
      <w:bookmarkEnd w:id="1"/>
    </w:tbl>
    <w:p w:rsidR="001B3D14" w:rsidRDefault="001B3D14" w:rsidP="001F04E9">
      <w:pPr>
        <w:spacing w:after="0" w:line="240" w:lineRule="auto"/>
        <w:jc w:val="both"/>
        <w:rPr>
          <w:rFonts w:ascii="Times New Roman" w:eastAsia="Times New Roman" w:hAnsi="Times New Roman" w:cs="Times New Roman"/>
          <w:sz w:val="24"/>
          <w:szCs w:val="24"/>
          <w:lang w:eastAsia="lt-LT"/>
        </w:rPr>
      </w:pPr>
    </w:p>
    <w:sectPr w:rsidR="001B3D14" w:rsidSect="00871FCA">
      <w:pgSz w:w="11906" w:h="16838"/>
      <w:pgMar w:top="28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Yu Gothic UI">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50D746B"/>
    <w:multiLevelType w:val="multilevel"/>
    <w:tmpl w:val="00DEB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4B10907"/>
    <w:multiLevelType w:val="multilevel"/>
    <w:tmpl w:val="ED22D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
  </w:num>
  <w:num w:numId="2">
    <w:abstractNumId w:val="6"/>
  </w:num>
  <w:num w:numId="3">
    <w:abstractNumId w:val="5"/>
  </w:num>
  <w:num w:numId="4">
    <w:abstractNumId w:val="0"/>
  </w:num>
  <w:num w:numId="5">
    <w:abstractNumId w:val="8"/>
  </w:num>
  <w:num w:numId="6">
    <w:abstractNumId w:val="9"/>
  </w:num>
  <w:num w:numId="7">
    <w:abstractNumId w:val="2"/>
  </w:num>
  <w:num w:numId="8">
    <w:abstractNumId w:val="3"/>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272"/>
    <w:rsid w:val="0001285D"/>
    <w:rsid w:val="00021A6B"/>
    <w:rsid w:val="00030FCC"/>
    <w:rsid w:val="00050A4B"/>
    <w:rsid w:val="00085E15"/>
    <w:rsid w:val="00093EF7"/>
    <w:rsid w:val="000E2661"/>
    <w:rsid w:val="00162A33"/>
    <w:rsid w:val="001928B5"/>
    <w:rsid w:val="00195A71"/>
    <w:rsid w:val="001B3D14"/>
    <w:rsid w:val="001F04E9"/>
    <w:rsid w:val="001F0CEB"/>
    <w:rsid w:val="00282473"/>
    <w:rsid w:val="00295685"/>
    <w:rsid w:val="002E5095"/>
    <w:rsid w:val="00334296"/>
    <w:rsid w:val="00350C74"/>
    <w:rsid w:val="00374964"/>
    <w:rsid w:val="00394DB8"/>
    <w:rsid w:val="003A5A39"/>
    <w:rsid w:val="003F0E3F"/>
    <w:rsid w:val="00435572"/>
    <w:rsid w:val="00452F34"/>
    <w:rsid w:val="00517272"/>
    <w:rsid w:val="005940FC"/>
    <w:rsid w:val="0065301E"/>
    <w:rsid w:val="00686E6F"/>
    <w:rsid w:val="006A4FC1"/>
    <w:rsid w:val="0070238D"/>
    <w:rsid w:val="007103A8"/>
    <w:rsid w:val="00712AA4"/>
    <w:rsid w:val="00716FD3"/>
    <w:rsid w:val="00791406"/>
    <w:rsid w:val="00797BDE"/>
    <w:rsid w:val="007A43AE"/>
    <w:rsid w:val="007A758A"/>
    <w:rsid w:val="007C69DA"/>
    <w:rsid w:val="00820E92"/>
    <w:rsid w:val="00871FCA"/>
    <w:rsid w:val="008F0EA9"/>
    <w:rsid w:val="008F6D43"/>
    <w:rsid w:val="009C55B0"/>
    <w:rsid w:val="00A76F2E"/>
    <w:rsid w:val="00A9459F"/>
    <w:rsid w:val="00AB6A93"/>
    <w:rsid w:val="00B161D1"/>
    <w:rsid w:val="00B1620A"/>
    <w:rsid w:val="00B748EA"/>
    <w:rsid w:val="00BB4F3D"/>
    <w:rsid w:val="00BF75F3"/>
    <w:rsid w:val="00CC6F8C"/>
    <w:rsid w:val="00D310E3"/>
    <w:rsid w:val="00D47149"/>
    <w:rsid w:val="00D80300"/>
    <w:rsid w:val="00DC0228"/>
    <w:rsid w:val="00DD51E9"/>
    <w:rsid w:val="00DE4BF3"/>
    <w:rsid w:val="00E23F65"/>
    <w:rsid w:val="00E320D7"/>
    <w:rsid w:val="00E472D3"/>
    <w:rsid w:val="00E922C9"/>
    <w:rsid w:val="00EA1C1E"/>
    <w:rsid w:val="00EA7903"/>
    <w:rsid w:val="00F95A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A07043-4D08-470B-AD8A-A92447270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712A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niatinklio">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Neapdorotaspaminjimas1">
    <w:name w:val="Neapdorotas paminėjimas1"/>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character" w:customStyle="1" w:styleId="Antrat1Diagrama">
    <w:name w:val="Antraštė 1 Diagrama"/>
    <w:basedOn w:val="Numatytasispastraiposriftas"/>
    <w:link w:val="Antrat1"/>
    <w:uiPriority w:val="9"/>
    <w:rsid w:val="00712AA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198249895">
      <w:bodyDiv w:val="1"/>
      <w:marLeft w:val="0"/>
      <w:marRight w:val="0"/>
      <w:marTop w:val="0"/>
      <w:marBottom w:val="0"/>
      <w:divBdr>
        <w:top w:val="none" w:sz="0" w:space="0" w:color="auto"/>
        <w:left w:val="none" w:sz="0" w:space="0" w:color="auto"/>
        <w:bottom w:val="none" w:sz="0" w:space="0" w:color="auto"/>
        <w:right w:val="none" w:sz="0" w:space="0" w:color="auto"/>
      </w:divBdr>
    </w:div>
    <w:div w:id="201479969">
      <w:bodyDiv w:val="1"/>
      <w:marLeft w:val="0"/>
      <w:marRight w:val="0"/>
      <w:marTop w:val="0"/>
      <w:marBottom w:val="0"/>
      <w:divBdr>
        <w:top w:val="none" w:sz="0" w:space="0" w:color="auto"/>
        <w:left w:val="none" w:sz="0" w:space="0" w:color="auto"/>
        <w:bottom w:val="none" w:sz="0" w:space="0" w:color="auto"/>
        <w:right w:val="none" w:sz="0" w:space="0" w:color="auto"/>
      </w:divBdr>
    </w:div>
    <w:div w:id="459808333">
      <w:bodyDiv w:val="1"/>
      <w:marLeft w:val="0"/>
      <w:marRight w:val="0"/>
      <w:marTop w:val="0"/>
      <w:marBottom w:val="0"/>
      <w:divBdr>
        <w:top w:val="none" w:sz="0" w:space="0" w:color="auto"/>
        <w:left w:val="none" w:sz="0" w:space="0" w:color="auto"/>
        <w:bottom w:val="none" w:sz="0" w:space="0" w:color="auto"/>
        <w:right w:val="none" w:sz="0" w:space="0" w:color="auto"/>
      </w:divBdr>
    </w:div>
    <w:div w:id="570772941">
      <w:bodyDiv w:val="1"/>
      <w:marLeft w:val="0"/>
      <w:marRight w:val="0"/>
      <w:marTop w:val="0"/>
      <w:marBottom w:val="0"/>
      <w:divBdr>
        <w:top w:val="none" w:sz="0" w:space="0" w:color="auto"/>
        <w:left w:val="none" w:sz="0" w:space="0" w:color="auto"/>
        <w:bottom w:val="none" w:sz="0" w:space="0" w:color="auto"/>
        <w:right w:val="none" w:sz="0" w:space="0" w:color="auto"/>
      </w:divBdr>
    </w:div>
    <w:div w:id="629550742">
      <w:bodyDiv w:val="1"/>
      <w:marLeft w:val="0"/>
      <w:marRight w:val="0"/>
      <w:marTop w:val="0"/>
      <w:marBottom w:val="0"/>
      <w:divBdr>
        <w:top w:val="none" w:sz="0" w:space="0" w:color="auto"/>
        <w:left w:val="none" w:sz="0" w:space="0" w:color="auto"/>
        <w:bottom w:val="none" w:sz="0" w:space="0" w:color="auto"/>
        <w:right w:val="none" w:sz="0" w:space="0" w:color="auto"/>
      </w:divBdr>
    </w:div>
    <w:div w:id="741637412">
      <w:bodyDiv w:val="1"/>
      <w:marLeft w:val="0"/>
      <w:marRight w:val="0"/>
      <w:marTop w:val="0"/>
      <w:marBottom w:val="0"/>
      <w:divBdr>
        <w:top w:val="none" w:sz="0" w:space="0" w:color="auto"/>
        <w:left w:val="none" w:sz="0" w:space="0" w:color="auto"/>
        <w:bottom w:val="none" w:sz="0" w:space="0" w:color="auto"/>
        <w:right w:val="none" w:sz="0" w:space="0" w:color="auto"/>
      </w:divBdr>
    </w:div>
    <w:div w:id="809320886">
      <w:bodyDiv w:val="1"/>
      <w:marLeft w:val="0"/>
      <w:marRight w:val="0"/>
      <w:marTop w:val="0"/>
      <w:marBottom w:val="0"/>
      <w:divBdr>
        <w:top w:val="none" w:sz="0" w:space="0" w:color="auto"/>
        <w:left w:val="none" w:sz="0" w:space="0" w:color="auto"/>
        <w:bottom w:val="none" w:sz="0" w:space="0" w:color="auto"/>
        <w:right w:val="none" w:sz="0" w:space="0" w:color="auto"/>
      </w:divBdr>
    </w:div>
    <w:div w:id="873347406">
      <w:bodyDiv w:val="1"/>
      <w:marLeft w:val="0"/>
      <w:marRight w:val="0"/>
      <w:marTop w:val="0"/>
      <w:marBottom w:val="0"/>
      <w:divBdr>
        <w:top w:val="none" w:sz="0" w:space="0" w:color="auto"/>
        <w:left w:val="none" w:sz="0" w:space="0" w:color="auto"/>
        <w:bottom w:val="none" w:sz="0" w:space="0" w:color="auto"/>
        <w:right w:val="none" w:sz="0" w:space="0" w:color="auto"/>
      </w:divBdr>
    </w:div>
    <w:div w:id="1031683723">
      <w:bodyDiv w:val="1"/>
      <w:marLeft w:val="0"/>
      <w:marRight w:val="0"/>
      <w:marTop w:val="0"/>
      <w:marBottom w:val="0"/>
      <w:divBdr>
        <w:top w:val="none" w:sz="0" w:space="0" w:color="auto"/>
        <w:left w:val="none" w:sz="0" w:space="0" w:color="auto"/>
        <w:bottom w:val="none" w:sz="0" w:space="0" w:color="auto"/>
        <w:right w:val="none" w:sz="0" w:space="0" w:color="auto"/>
      </w:divBdr>
    </w:div>
    <w:div w:id="1056591321">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110974238">
      <w:bodyDiv w:val="1"/>
      <w:marLeft w:val="0"/>
      <w:marRight w:val="0"/>
      <w:marTop w:val="0"/>
      <w:marBottom w:val="0"/>
      <w:divBdr>
        <w:top w:val="none" w:sz="0" w:space="0" w:color="auto"/>
        <w:left w:val="none" w:sz="0" w:space="0" w:color="auto"/>
        <w:bottom w:val="none" w:sz="0" w:space="0" w:color="auto"/>
        <w:right w:val="none" w:sz="0" w:space="0" w:color="auto"/>
      </w:divBdr>
    </w:div>
    <w:div w:id="1256672851">
      <w:bodyDiv w:val="1"/>
      <w:marLeft w:val="0"/>
      <w:marRight w:val="0"/>
      <w:marTop w:val="0"/>
      <w:marBottom w:val="0"/>
      <w:divBdr>
        <w:top w:val="none" w:sz="0" w:space="0" w:color="auto"/>
        <w:left w:val="none" w:sz="0" w:space="0" w:color="auto"/>
        <w:bottom w:val="none" w:sz="0" w:space="0" w:color="auto"/>
        <w:right w:val="none" w:sz="0" w:space="0" w:color="auto"/>
      </w:divBdr>
    </w:div>
    <w:div w:id="1505317173">
      <w:bodyDiv w:val="1"/>
      <w:marLeft w:val="0"/>
      <w:marRight w:val="0"/>
      <w:marTop w:val="0"/>
      <w:marBottom w:val="0"/>
      <w:divBdr>
        <w:top w:val="none" w:sz="0" w:space="0" w:color="auto"/>
        <w:left w:val="none" w:sz="0" w:space="0" w:color="auto"/>
        <w:bottom w:val="none" w:sz="0" w:space="0" w:color="auto"/>
        <w:right w:val="none" w:sz="0" w:space="0" w:color="auto"/>
      </w:divBdr>
    </w:div>
    <w:div w:id="1531379755">
      <w:bodyDiv w:val="1"/>
      <w:marLeft w:val="0"/>
      <w:marRight w:val="0"/>
      <w:marTop w:val="0"/>
      <w:marBottom w:val="0"/>
      <w:divBdr>
        <w:top w:val="none" w:sz="0" w:space="0" w:color="auto"/>
        <w:left w:val="none" w:sz="0" w:space="0" w:color="auto"/>
        <w:bottom w:val="none" w:sz="0" w:space="0" w:color="auto"/>
        <w:right w:val="none" w:sz="0" w:space="0" w:color="auto"/>
      </w:divBdr>
    </w:div>
    <w:div w:id="1699545446">
      <w:bodyDiv w:val="1"/>
      <w:marLeft w:val="0"/>
      <w:marRight w:val="0"/>
      <w:marTop w:val="0"/>
      <w:marBottom w:val="0"/>
      <w:divBdr>
        <w:top w:val="none" w:sz="0" w:space="0" w:color="auto"/>
        <w:left w:val="none" w:sz="0" w:space="0" w:color="auto"/>
        <w:bottom w:val="none" w:sz="0" w:space="0" w:color="auto"/>
        <w:right w:val="none" w:sz="0" w:space="0" w:color="auto"/>
      </w:divBdr>
    </w:div>
    <w:div w:id="1830100671">
      <w:bodyDiv w:val="1"/>
      <w:marLeft w:val="0"/>
      <w:marRight w:val="0"/>
      <w:marTop w:val="0"/>
      <w:marBottom w:val="0"/>
      <w:divBdr>
        <w:top w:val="none" w:sz="0" w:space="0" w:color="auto"/>
        <w:left w:val="none" w:sz="0" w:space="0" w:color="auto"/>
        <w:bottom w:val="none" w:sz="0" w:space="0" w:color="auto"/>
        <w:right w:val="none" w:sz="0" w:space="0" w:color="auto"/>
      </w:divBdr>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1580</Words>
  <Characters>902</Characters>
  <Application>Microsoft Office Word</Application>
  <DocSecurity>0</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Laura Bračaitė-Štabokienė</cp:lastModifiedBy>
  <cp:revision>6</cp:revision>
  <cp:lastPrinted>2019-06-20T08:06:00Z</cp:lastPrinted>
  <dcterms:created xsi:type="dcterms:W3CDTF">2019-07-10T13:12:00Z</dcterms:created>
  <dcterms:modified xsi:type="dcterms:W3CDTF">2019-08-29T08:41:00Z</dcterms:modified>
</cp:coreProperties>
</file>