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7"/>
        <w:gridCol w:w="5610"/>
        <w:gridCol w:w="208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Style w:val="Grietas"/>
                <w:rFonts w:ascii="Times New Roman" w:hAnsi="Times New Roman" w:cs="Times New Roman"/>
                <w:sz w:val="24"/>
                <w:szCs w:val="24"/>
              </w:rPr>
              <w:t>Administracinių gebėjimų didinimas Joniškio rajono savivaldybėje (III etapas)</w:t>
            </w:r>
            <w:r w:rsidR="00AB6A93" w:rsidRPr="007C69DA">
              <w:rPr>
                <w:rStyle w:val="Grietas"/>
                <w:rFonts w:ascii="Times New Roman" w:hAnsi="Times New Roman" w:cs="Times New Roman"/>
                <w:sz w:val="24"/>
                <w:szCs w:val="24"/>
              </w:rPr>
              <w:t xml:space="preserve"> Nr.</w:t>
            </w:r>
            <w:r w:rsidR="00AB6A93" w:rsidRPr="007C69DA">
              <w:rPr>
                <w:rStyle w:val="Grietas"/>
                <w:rFonts w:ascii="Times New Roman" w:hAnsi="Times New Roman" w:cs="Times New Roman"/>
                <w:b w:val="0"/>
                <w:sz w:val="24"/>
                <w:szCs w:val="24"/>
              </w:rPr>
              <w:t xml:space="preserve"> </w:t>
            </w:r>
            <w:r w:rsidRPr="007C69DA">
              <w:rPr>
                <w:rFonts w:ascii="Times New Roman" w:hAnsi="Times New Roman" w:cs="Times New Roman"/>
                <w:b/>
                <w:bCs/>
                <w:sz w:val="24"/>
                <w:szCs w:val="24"/>
              </w:rPr>
              <w:t>VP1-4.1-VRM-04-R-61-0</w:t>
            </w:r>
            <w:r w:rsidR="00850F43">
              <w:rPr>
                <w:rFonts w:ascii="Times New Roman" w:hAnsi="Times New Roman" w:cs="Times New Roman"/>
                <w:b/>
                <w:bCs/>
                <w:sz w:val="24"/>
                <w:szCs w:val="24"/>
              </w:rPr>
              <w:t>08</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F95AAD">
              <w:rPr>
                <w:rFonts w:ascii="Times New Roman" w:eastAsia="Times New Roman" w:hAnsi="Times New Roman" w:cs="Times New Roman"/>
                <w:sz w:val="24"/>
                <w:szCs w:val="24"/>
                <w:lang w:eastAsia="lt-LT"/>
              </w:rPr>
              <w:t xml:space="preserve"> Žmogiškųjų išteklių plėtros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50F43">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50F43">
              <w:rPr>
                <w:rFonts w:ascii="Times New Roman" w:eastAsia="Times New Roman" w:hAnsi="Times New Roman" w:cs="Times New Roman"/>
                <w:sz w:val="24"/>
                <w:szCs w:val="24"/>
                <w:lang w:eastAsia="lt-LT"/>
              </w:rPr>
              <w:t>3</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50F43"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29</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773</w:t>
            </w:r>
            <w:r w:rsidR="007C69DA" w:rsidRPr="007C69DA">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52</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uropos Sąjungos struktūrinių fondų lėšos</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928B5" w:rsidRPr="00850F43" w:rsidRDefault="00850F43" w:rsidP="001B3D14">
            <w:pPr>
              <w:spacing w:after="0" w:line="240" w:lineRule="auto"/>
              <w:jc w:val="both"/>
              <w:rPr>
                <w:rFonts w:ascii="Times New Roman" w:eastAsia="Times New Roman" w:hAnsi="Times New Roman" w:cs="Times New Roman"/>
                <w:sz w:val="24"/>
                <w:szCs w:val="24"/>
                <w:lang w:eastAsia="lt-LT"/>
              </w:rPr>
            </w:pPr>
            <w:r w:rsidRPr="00850F43">
              <w:rPr>
                <w:rFonts w:ascii="Times New Roman" w:hAnsi="Times New Roman" w:cs="Times New Roman"/>
                <w:sz w:val="24"/>
                <w:szCs w:val="24"/>
              </w:rPr>
              <w:t>Pagrindinis projekto tikslas – didinti Joniškio rajono savivaldybės tarybos narių ir administracijos darbuotojų kompetenciją viešojo valdymo srityje. Tuo siekiama pagerinti tarybos narių ir administracijos darbuotojų darbo efektyvumą ir teikiamų paslaugų kokybę. Nuolat kintanti socialinė, ekonominė ir politinė aplinka valdymo institucijų tarnautojams iškelia vis naujus uždavinius. Valdymo institucijų priimami sprendimai turi didelę reikšmę išorinei aplinkai. Todėl visuomenė vis didina reikalavimus šios sistemos darbuotojams profesionalumo, atsakomybės, veiklos viešumo ir kitais aspektais. Tai įpareigoja valstybės tarnautojus intensyviai siekti naujų žinių ir ugdyti atitinkamus įgūdžius ir gebėjimus profesionaliai atlikti pareigas, sėkmingai valdyti pokyčius, atstovauti gyventojų interesus. Šis projektas yra projekto „Administracinių gebėjimų didinimas Joniškio rajono savivaldybėje“, pradėto įgyvendinti 2010 m. tęsinys. Tikslinės projekto grupės: 1. Savivaldybės tarybos nariai 2. Savivaldybės administracijos valstybės tarnautojai ir darbuotojai, dirbantys pagal darbo sutartis. Profesinės kompetencijos kaitą lemia nuolatinis mokymasis ir mokymosi turinys, naujų technologijų taikymas ir darbo procesų kaita. Spartėjantys valdymo institucijų organizacinių ir techninių pertvarkymų tempai reikalauja, kad šios sistemos tarnautojai nuolat siektų vadybos žinių ir naujų vadybinių gebėjimų, asmeninių įgūdžių tobulinimo. Kartu su didėjančiais reikalavimais tarnautojų profesionalumui didėja ir asmeninių savybių svarba. Valstybės tarnautojai ir kiti specialistai, dirbantys savivaldybėje pagal darbo s</w:t>
            </w:r>
            <w:bookmarkStart w:id="1" w:name="_GoBack"/>
            <w:bookmarkEnd w:id="1"/>
            <w:r w:rsidRPr="00850F43">
              <w:rPr>
                <w:rFonts w:ascii="Times New Roman" w:hAnsi="Times New Roman" w:cs="Times New Roman"/>
                <w:sz w:val="24"/>
                <w:szCs w:val="24"/>
              </w:rPr>
              <w:t>utartis, turi gebėti analizuoti aplinką, suvokti organizaciją, jos atskiras struktūras, jų poveikį, gebėti taikyti įvairius darbo metodus, dirbti komandose, mokėti spręsti konfliktus, laiku priimti kokybiškus sprendimus, racionaliai disponuoti ištekliais, bendrauti užsienio kalbomis. Planuojamas dalyvavusių mokymuose asmenų skaičius - 80.</w:t>
            </w:r>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r>
        <w:rPr>
          <w:noProof/>
        </w:rPr>
        <w:lastRenderedPageBreak/>
        <w:drawing>
          <wp:inline distT="0" distB="0" distL="0" distR="0" wp14:anchorId="01FC3671" wp14:editId="43C14D1D">
            <wp:extent cx="1900555" cy="1264285"/>
            <wp:effectExtent l="0" t="0" r="4445" b="0"/>
            <wp:docPr id="3" name="Paveikslėlis 3" descr="http://joniskis.lt/joniskis/m/m_images/wfiles/i314045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niskis.lt/joniskis/m/m_images/wfiles/i31404507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0555" cy="1264285"/>
                    </a:xfrm>
                    <a:prstGeom prst="rect">
                      <a:avLst/>
                    </a:prstGeom>
                    <a:noFill/>
                    <a:ln>
                      <a:noFill/>
                    </a:ln>
                  </pic:spPr>
                </pic:pic>
              </a:graphicData>
            </a:graphic>
          </wp:inline>
        </w:drawing>
      </w:r>
      <w:r>
        <w:rPr>
          <w:noProof/>
        </w:rPr>
        <w:t xml:space="preserve">                               </w:t>
      </w:r>
      <w:r>
        <w:rPr>
          <w:noProof/>
        </w:rPr>
        <w:drawing>
          <wp:inline distT="0" distB="0" distL="0" distR="0" wp14:anchorId="57965444" wp14:editId="31B0BCD2">
            <wp:extent cx="2916000" cy="1954800"/>
            <wp:effectExtent l="0" t="0" r="0" b="7620"/>
            <wp:docPr id="2" name="Paveikslėlis 2" descr="http://joniskis.lt/joniskis/m/m_images/wfiles/ii8q956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i8q9564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6000" cy="1954800"/>
                    </a:xfrm>
                    <a:prstGeom prst="rect">
                      <a:avLst/>
                    </a:prstGeom>
                    <a:noFill/>
                    <a:ln>
                      <a:noFill/>
                    </a:ln>
                  </pic:spPr>
                </pic:pic>
              </a:graphicData>
            </a:graphic>
          </wp:inline>
        </w:drawing>
      </w: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50A4B"/>
    <w:rsid w:val="00093EF7"/>
    <w:rsid w:val="000E2661"/>
    <w:rsid w:val="00162A33"/>
    <w:rsid w:val="001928B5"/>
    <w:rsid w:val="001B3D14"/>
    <w:rsid w:val="001F0CEB"/>
    <w:rsid w:val="00282473"/>
    <w:rsid w:val="002E5095"/>
    <w:rsid w:val="00300E9C"/>
    <w:rsid w:val="00394DB8"/>
    <w:rsid w:val="003A5A39"/>
    <w:rsid w:val="003F0E3F"/>
    <w:rsid w:val="00435572"/>
    <w:rsid w:val="00517272"/>
    <w:rsid w:val="006A4FC1"/>
    <w:rsid w:val="0070238D"/>
    <w:rsid w:val="00716FD3"/>
    <w:rsid w:val="00797BDE"/>
    <w:rsid w:val="007C69DA"/>
    <w:rsid w:val="00850F43"/>
    <w:rsid w:val="00871FCA"/>
    <w:rsid w:val="009C55B0"/>
    <w:rsid w:val="00A9459F"/>
    <w:rsid w:val="00AB6A93"/>
    <w:rsid w:val="00B1620A"/>
    <w:rsid w:val="00CC6F8C"/>
    <w:rsid w:val="00D80300"/>
    <w:rsid w:val="00DC0228"/>
    <w:rsid w:val="00DD51E9"/>
    <w:rsid w:val="00DE4BF3"/>
    <w:rsid w:val="00DF65C2"/>
    <w:rsid w:val="00E320D7"/>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786BE"/>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1598</Words>
  <Characters>911</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3</cp:revision>
  <cp:lastPrinted>2019-06-20T08:06:00Z</cp:lastPrinted>
  <dcterms:created xsi:type="dcterms:W3CDTF">2019-07-02T08:23:00Z</dcterms:created>
  <dcterms:modified xsi:type="dcterms:W3CDTF">2019-07-02T08:25:00Z</dcterms:modified>
</cp:coreProperties>
</file>