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21"/>
        <w:gridCol w:w="5601"/>
        <w:gridCol w:w="2100"/>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bookmarkStart w:id="1" w:name="_GoBack" w:colFirst="1" w:colLast="1"/>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E6233A" w:rsidRDefault="00E6233A" w:rsidP="00B124A3">
            <w:pPr>
              <w:pStyle w:val="Antrat1"/>
              <w:spacing w:before="0" w:line="240" w:lineRule="auto"/>
              <w:jc w:val="both"/>
              <w:rPr>
                <w:rFonts w:ascii="Times New Roman" w:eastAsia="Times New Roman" w:hAnsi="Times New Roman" w:cs="Times New Roman"/>
                <w:b/>
                <w:bCs/>
                <w:sz w:val="24"/>
                <w:szCs w:val="24"/>
                <w:lang w:eastAsia="lt-LT"/>
              </w:rPr>
            </w:pPr>
            <w:r w:rsidRPr="00E6233A">
              <w:rPr>
                <w:rFonts w:ascii="Times New Roman" w:hAnsi="Times New Roman" w:cs="Times New Roman"/>
                <w:b/>
                <w:bCs/>
                <w:color w:val="auto"/>
                <w:sz w:val="24"/>
                <w:szCs w:val="24"/>
              </w:rPr>
              <w:t>Joniškio m. gatvių: Mokyklos, Laisvosios ir K.</w:t>
            </w:r>
            <w:r>
              <w:rPr>
                <w:rFonts w:ascii="Times New Roman" w:hAnsi="Times New Roman" w:cs="Times New Roman"/>
                <w:b/>
                <w:bCs/>
                <w:color w:val="auto"/>
                <w:sz w:val="24"/>
                <w:szCs w:val="24"/>
              </w:rPr>
              <w:t xml:space="preserve"> </w:t>
            </w:r>
            <w:r w:rsidRPr="00E6233A">
              <w:rPr>
                <w:rFonts w:ascii="Times New Roman" w:hAnsi="Times New Roman" w:cs="Times New Roman"/>
                <w:b/>
                <w:bCs/>
                <w:color w:val="auto"/>
                <w:sz w:val="24"/>
                <w:szCs w:val="24"/>
              </w:rPr>
              <w:t>Vaitekūno, Šiaulių Senosios-Turgaus, rekonstrukcija ir plėtra</w:t>
            </w:r>
            <w:r w:rsidR="000F0D1E" w:rsidRPr="00E6233A">
              <w:rPr>
                <w:rFonts w:ascii="Times New Roman" w:hAnsi="Times New Roman" w:cs="Times New Roman"/>
                <w:b/>
                <w:bCs/>
                <w:color w:val="auto"/>
                <w:sz w:val="24"/>
                <w:szCs w:val="24"/>
              </w:rPr>
              <w:t xml:space="preserve"> </w:t>
            </w:r>
            <w:r w:rsidR="00AB6A93" w:rsidRPr="00E6233A">
              <w:rPr>
                <w:rStyle w:val="Grietas"/>
                <w:rFonts w:ascii="Times New Roman" w:hAnsi="Times New Roman" w:cs="Times New Roman"/>
                <w:b w:val="0"/>
                <w:bCs w:val="0"/>
                <w:color w:val="auto"/>
                <w:sz w:val="24"/>
                <w:szCs w:val="24"/>
              </w:rPr>
              <w:t xml:space="preserve">Nr. </w:t>
            </w:r>
            <w:r w:rsidRPr="00E6233A">
              <w:rPr>
                <w:rFonts w:ascii="Times New Roman" w:hAnsi="Times New Roman" w:cs="Times New Roman"/>
                <w:b/>
                <w:bCs/>
                <w:color w:val="auto"/>
                <w:sz w:val="24"/>
                <w:szCs w:val="24"/>
              </w:rPr>
              <w:t>VP2-4.4-SM-02-R-61-001</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B124A3">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F95AAD">
              <w:rPr>
                <w:rFonts w:ascii="Times New Roman" w:eastAsia="Times New Roman" w:hAnsi="Times New Roman" w:cs="Times New Roman"/>
                <w:sz w:val="24"/>
                <w:szCs w:val="24"/>
                <w:lang w:eastAsia="lt-LT"/>
              </w:rPr>
              <w:t xml:space="preserve"> </w:t>
            </w:r>
            <w:r w:rsidR="00E6233A">
              <w:rPr>
                <w:rFonts w:ascii="Times New Roman" w:eastAsia="Times New Roman" w:hAnsi="Times New Roman" w:cs="Times New Roman"/>
                <w:sz w:val="24"/>
                <w:szCs w:val="24"/>
                <w:lang w:eastAsia="lt-LT"/>
              </w:rPr>
              <w:t>Ekonomikos augimo</w:t>
            </w:r>
            <w:r w:rsidR="00F95AAD">
              <w:rPr>
                <w:rFonts w:ascii="Times New Roman" w:eastAsia="Times New Roman" w:hAnsi="Times New Roman" w:cs="Times New Roman"/>
                <w:sz w:val="24"/>
                <w:szCs w:val="24"/>
                <w:lang w:eastAsia="lt-LT"/>
              </w:rPr>
              <w:t xml:space="preserve">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B124A3">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B124A3">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B124A3">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0F0D1E">
              <w:rPr>
                <w:rFonts w:ascii="Times New Roman" w:eastAsia="Times New Roman" w:hAnsi="Times New Roman" w:cs="Times New Roman"/>
                <w:sz w:val="24"/>
                <w:szCs w:val="24"/>
                <w:lang w:eastAsia="lt-LT"/>
              </w:rPr>
              <w:t>09</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B124A3">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B124A3">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E6233A">
              <w:rPr>
                <w:rFonts w:ascii="Times New Roman" w:eastAsia="Times New Roman" w:hAnsi="Times New Roman" w:cs="Times New Roman"/>
                <w:sz w:val="24"/>
                <w:szCs w:val="24"/>
                <w:lang w:eastAsia="lt-LT"/>
              </w:rPr>
              <w:t>2</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E6233A" w:rsidP="00B124A3">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900</w:t>
            </w:r>
            <w:r w:rsidR="007C69DA" w:rsidRPr="007C69DA">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853</w:t>
            </w:r>
            <w:r w:rsidR="007C69DA" w:rsidRPr="007C69DA">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30</w:t>
            </w:r>
            <w:r w:rsidR="007C69DA" w:rsidRPr="007C69DA">
              <w:rPr>
                <w:rFonts w:ascii="Times New Roman" w:eastAsia="Times New Roman" w:hAnsi="Times New Roman" w:cs="Times New Roman"/>
                <w:b/>
                <w:sz w:val="24"/>
                <w:szCs w:val="24"/>
                <w:lang w:eastAsia="lt-LT"/>
              </w:rPr>
              <w:t xml:space="preserve"> </w:t>
            </w:r>
            <w:proofErr w:type="spellStart"/>
            <w:r w:rsidR="007C69DA" w:rsidRPr="007C69DA">
              <w:rPr>
                <w:rFonts w:ascii="Times New Roman" w:eastAsia="Times New Roman" w:hAnsi="Times New Roman" w:cs="Times New Roman"/>
                <w:b/>
                <w:sz w:val="24"/>
                <w:szCs w:val="24"/>
                <w:lang w:eastAsia="lt-LT"/>
              </w:rPr>
              <w:t>Eur</w:t>
            </w:r>
            <w:proofErr w:type="spellEnd"/>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7C69DA" w:rsidRDefault="007C69DA" w:rsidP="00B124A3">
            <w:pPr>
              <w:spacing w:after="0" w:line="240" w:lineRule="auto"/>
              <w:jc w:val="both"/>
              <w:rPr>
                <w:rFonts w:ascii="Times New Roman" w:eastAsia="Times New Roman" w:hAnsi="Times New Roman" w:cs="Times New Roman"/>
                <w:bCs/>
                <w:sz w:val="24"/>
                <w:szCs w:val="24"/>
                <w:lang w:eastAsia="lt-LT"/>
              </w:rPr>
            </w:pPr>
            <w:r w:rsidRPr="007C69DA">
              <w:rPr>
                <w:rFonts w:ascii="Times New Roman" w:eastAsia="Times New Roman" w:hAnsi="Times New Roman" w:cs="Times New Roman"/>
                <w:bCs/>
                <w:sz w:val="24"/>
                <w:szCs w:val="24"/>
                <w:lang w:eastAsia="lt-LT"/>
              </w:rPr>
              <w:t>E</w:t>
            </w:r>
            <w:r w:rsidRPr="007C69DA">
              <w:rPr>
                <w:rFonts w:ascii="Times New Roman" w:eastAsia="Times New Roman" w:hAnsi="Times New Roman" w:cs="Times New Roman"/>
                <w:sz w:val="24"/>
                <w:szCs w:val="24"/>
                <w:lang w:eastAsia="lt-LT"/>
              </w:rPr>
              <w:t>uropos Sąjungos struktūrinių fondų lėšos</w:t>
            </w:r>
            <w:r w:rsidR="00716FD3" w:rsidRPr="007C69DA">
              <w:rPr>
                <w:rFonts w:ascii="Times New Roman" w:eastAsia="Times New Roman" w:hAnsi="Times New Roman" w:cs="Times New Roman"/>
                <w:bCs/>
                <w:sz w:val="24"/>
                <w:szCs w:val="24"/>
                <w:lang w:eastAsia="lt-LT"/>
              </w:rPr>
              <w:t xml:space="preserve">, </w:t>
            </w:r>
            <w:r w:rsidR="00E6233A">
              <w:rPr>
                <w:rFonts w:ascii="Times New Roman" w:eastAsia="Times New Roman" w:hAnsi="Times New Roman" w:cs="Times New Roman"/>
                <w:bCs/>
                <w:sz w:val="24"/>
                <w:szCs w:val="24"/>
                <w:lang w:eastAsia="lt-LT"/>
              </w:rPr>
              <w:t xml:space="preserve">LR valstybės biudžeto lėšos, </w:t>
            </w:r>
            <w:r w:rsidR="00716FD3" w:rsidRPr="007C69DA">
              <w:rPr>
                <w:rFonts w:ascii="Times New Roman" w:eastAsia="Times New Roman" w:hAnsi="Times New Roman" w:cs="Times New Roman"/>
                <w:bCs/>
                <w:sz w:val="24"/>
                <w:szCs w:val="24"/>
                <w:lang w:eastAsia="lt-LT"/>
              </w:rPr>
              <w:t>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517272">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928B5" w:rsidRPr="00E6233A" w:rsidRDefault="00E6233A" w:rsidP="00B124A3">
            <w:pPr>
              <w:spacing w:after="0" w:line="240" w:lineRule="auto"/>
              <w:jc w:val="both"/>
              <w:rPr>
                <w:rFonts w:ascii="Times New Roman" w:eastAsia="Times New Roman" w:hAnsi="Times New Roman" w:cs="Times New Roman"/>
                <w:sz w:val="24"/>
                <w:szCs w:val="24"/>
                <w:lang w:eastAsia="lt-LT"/>
              </w:rPr>
            </w:pPr>
            <w:r w:rsidRPr="00E6233A">
              <w:rPr>
                <w:rFonts w:ascii="Times New Roman" w:hAnsi="Times New Roman" w:cs="Times New Roman"/>
                <w:sz w:val="24"/>
                <w:szCs w:val="24"/>
              </w:rPr>
              <w:t>Besiplečiant Joniškio miestui, savivaldybė susiduria su transporto infrastruktūros plėtros problemomis: rytinėje miesto dalyje besikuriančiuose kvartaluose nėra įrengta gatvių arba gatvės yra blogos būklės. Minėtos gatvės užtikrintų gyventojų susisiekimą su centrinėje miesto dalyje esančiais visuomeniniais objektais, o taip pat iš dalies atliktų rytinio miesto aplinkkelio funkciją. Šiuo metų tikslingiausia būtų įrengti Mokyklos, Laisvosios ir K. Vaitekūno gatves bei rekonstruoti Šiaulių Senosios ir Turgaus gatves, kurios yra perspektyviausioje miesto plėtros zonoje. Šalia šių gatvių yra parengti 72 namų valdos sklypai, kuriuose jau gyvena arba individualius namus statosi apie 286 miesto gyventojai. Šalia Turgaus gatvės yra įsikūrusios 9 įmonės. Įrengus ir rekonstravus minėtas gatves, būtų ne tik užtikrintas susisiekimas su naujais miesto kvartalais, bet ir padidintas centrinių miesto gatvių pralaidumas. Be ES paramos savivaldybė būtų nepajėgi atlikti reikiamų darbų. Projekto tikslinės grupės: valstybė, Joniškio rajono savivaldybė ir Joniškio miesto gyventojai bei svečiai. Įgyvendinus projektą, bus sukurtas ir rekonstruotas valstybei priklausantis turtas, kurį patikėjimo teise valdys Joniškio rajono savivaldybės administracija. Miesto gyventojai ir svečiai gaus naudą dėl sutrumpėjusio kelionės atstumo, sumažėjusių transporto priemonių eksploatacinių sąnaudų, sumažėjusio avaringumo, sumažėjusios taršos dėl dulkėtumo bei patogesnio susisiekimo miesto teritorijoje. Savivaldybė patirs mažesnes išlaidas rekonstruotų gatvių priežiūrai. Visoms tikslinėms grupėms projektas yra naudingas ir būtinas, nes tik jo įgyvendinimas padės išspręsti iškilusias problemas, susijusias su transporto infrastruktūros modernizavimu ir plėtra.</w:t>
            </w:r>
          </w:p>
        </w:tc>
      </w:tr>
      <w:bookmarkEnd w:id="0"/>
      <w:bookmarkEnd w:id="1"/>
    </w:tbl>
    <w:p w:rsidR="000E2661" w:rsidRDefault="000E2661" w:rsidP="00517272">
      <w:pPr>
        <w:spacing w:after="0" w:line="240" w:lineRule="auto"/>
        <w:jc w:val="both"/>
        <w:rPr>
          <w:rFonts w:ascii="Times New Roman" w:eastAsia="Times New Roman" w:hAnsi="Times New Roman" w:cs="Times New Roman"/>
          <w:sz w:val="24"/>
          <w:szCs w:val="24"/>
          <w:lang w:eastAsia="lt-LT"/>
        </w:rPr>
      </w:pPr>
    </w:p>
    <w:p w:rsidR="001B3D14" w:rsidRDefault="00DB08F6" w:rsidP="00DB08F6">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w:drawing>
          <wp:inline distT="0" distB="0" distL="0" distR="0" wp14:anchorId="380BCB75">
            <wp:extent cx="4201160" cy="1676400"/>
            <wp:effectExtent l="0" t="0" r="889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01160" cy="1676400"/>
                    </a:xfrm>
                    <a:prstGeom prst="rect">
                      <a:avLst/>
                    </a:prstGeom>
                    <a:noFill/>
                  </pic:spPr>
                </pic:pic>
              </a:graphicData>
            </a:graphic>
          </wp:inline>
        </w:drawing>
      </w:r>
    </w:p>
    <w:sectPr w:rsidR="001B3D14"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6"/>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02FDE"/>
    <w:rsid w:val="0001285D"/>
    <w:rsid w:val="00021A6B"/>
    <w:rsid w:val="00050A4B"/>
    <w:rsid w:val="00093EF7"/>
    <w:rsid w:val="000E2661"/>
    <w:rsid w:val="000F0D1E"/>
    <w:rsid w:val="00162A33"/>
    <w:rsid w:val="001928B5"/>
    <w:rsid w:val="001B3D14"/>
    <w:rsid w:val="001F0CEB"/>
    <w:rsid w:val="00282473"/>
    <w:rsid w:val="002E5095"/>
    <w:rsid w:val="00300E9C"/>
    <w:rsid w:val="00384DDC"/>
    <w:rsid w:val="00394DB8"/>
    <w:rsid w:val="003A5A39"/>
    <w:rsid w:val="003F0E3F"/>
    <w:rsid w:val="00435572"/>
    <w:rsid w:val="00517272"/>
    <w:rsid w:val="006A4FC1"/>
    <w:rsid w:val="0070238D"/>
    <w:rsid w:val="00716FD3"/>
    <w:rsid w:val="00797BDE"/>
    <w:rsid w:val="007C69DA"/>
    <w:rsid w:val="00850F43"/>
    <w:rsid w:val="00871FCA"/>
    <w:rsid w:val="00981A42"/>
    <w:rsid w:val="009C55B0"/>
    <w:rsid w:val="00A9459F"/>
    <w:rsid w:val="00AB6A93"/>
    <w:rsid w:val="00B124A3"/>
    <w:rsid w:val="00B1620A"/>
    <w:rsid w:val="00CC6F8C"/>
    <w:rsid w:val="00D80300"/>
    <w:rsid w:val="00DB08F6"/>
    <w:rsid w:val="00DC0228"/>
    <w:rsid w:val="00DD51E9"/>
    <w:rsid w:val="00DE4BF3"/>
    <w:rsid w:val="00DF65C2"/>
    <w:rsid w:val="00E320D7"/>
    <w:rsid w:val="00E45477"/>
    <w:rsid w:val="00E6233A"/>
    <w:rsid w:val="00EA1C1E"/>
    <w:rsid w:val="00F422CF"/>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981A4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981A4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4690">
      <w:bodyDiv w:val="1"/>
      <w:marLeft w:val="0"/>
      <w:marRight w:val="0"/>
      <w:marTop w:val="0"/>
      <w:marBottom w:val="0"/>
      <w:divBdr>
        <w:top w:val="none" w:sz="0" w:space="0" w:color="auto"/>
        <w:left w:val="none" w:sz="0" w:space="0" w:color="auto"/>
        <w:bottom w:val="none" w:sz="0" w:space="0" w:color="auto"/>
        <w:right w:val="none" w:sz="0" w:space="0" w:color="auto"/>
      </w:divBdr>
    </w:div>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534805736">
      <w:bodyDiv w:val="1"/>
      <w:marLeft w:val="0"/>
      <w:marRight w:val="0"/>
      <w:marTop w:val="0"/>
      <w:marBottom w:val="0"/>
      <w:divBdr>
        <w:top w:val="none" w:sz="0" w:space="0" w:color="auto"/>
        <w:left w:val="none" w:sz="0" w:space="0" w:color="auto"/>
        <w:bottom w:val="none" w:sz="0" w:space="0" w:color="auto"/>
        <w:right w:val="none" w:sz="0" w:space="0" w:color="auto"/>
      </w:divBdr>
    </w:div>
    <w:div w:id="2034727985">
      <w:bodyDiv w:val="1"/>
      <w:marLeft w:val="0"/>
      <w:marRight w:val="0"/>
      <w:marTop w:val="0"/>
      <w:marBottom w:val="0"/>
      <w:divBdr>
        <w:top w:val="none" w:sz="0" w:space="0" w:color="auto"/>
        <w:left w:val="none" w:sz="0" w:space="0" w:color="auto"/>
        <w:bottom w:val="none" w:sz="0" w:space="0" w:color="auto"/>
        <w:right w:val="none" w:sz="0" w:space="0" w:color="auto"/>
      </w:divBdr>
    </w:div>
    <w:div w:id="2109546642">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1476</Words>
  <Characters>842</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5</cp:revision>
  <cp:lastPrinted>2019-06-20T08:06:00Z</cp:lastPrinted>
  <dcterms:created xsi:type="dcterms:W3CDTF">2019-07-02T10:53:00Z</dcterms:created>
  <dcterms:modified xsi:type="dcterms:W3CDTF">2019-08-29T08:36:00Z</dcterms:modified>
</cp:coreProperties>
</file>